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187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(628309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Тишина Ивана Николаевича, </w:t>
      </w:r>
      <w:r>
        <w:rPr>
          <w:rStyle w:val="cat-ExternalSystemDefinedgrp-46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6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Чувашской АССР, работающего генеральным директором ООО «Скорпион», зарегистрированного и проживающего по адресу: </w:t>
      </w:r>
      <w:r>
        <w:rPr>
          <w:rStyle w:val="cat-UserDefinedgrp-4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Тишин И.Н., являясь генеральным директором ООО «Скорпион», зарегистрированного по адресу: ХМАО-Югра, г. Нефтеюганск, Промышленная зона Пионерная, ул. Энергетиков, </w:t>
      </w:r>
      <w:r>
        <w:rPr>
          <w:rFonts w:ascii="Times New Roman" w:eastAsia="Times New Roman" w:hAnsi="Times New Roman" w:cs="Times New Roman"/>
          <w:sz w:val="26"/>
          <w:szCs w:val="26"/>
        </w:rPr>
        <w:t>стр.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20, офис 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Фактически отчет 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вместо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Тишин И.Н</w:t>
      </w:r>
      <w:r>
        <w:rPr>
          <w:rFonts w:ascii="Times New Roman" w:eastAsia="Times New Roman" w:hAnsi="Times New Roman" w:cs="Times New Roman"/>
          <w:sz w:val="26"/>
          <w:szCs w:val="26"/>
        </w:rPr>
        <w:t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Тишина И.Н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Тишина И.Н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8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Тишин И.Н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телефонограммой-уведомлением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вызове 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02.02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сопроводительным письмом и </w:t>
      </w:r>
      <w:r>
        <w:rPr>
          <w:rFonts w:ascii="Times New Roman" w:eastAsia="Times New Roman" w:hAnsi="Times New Roman" w:cs="Times New Roman"/>
          <w:sz w:val="26"/>
          <w:szCs w:val="26"/>
        </w:rPr>
        <w:t>списком внутренних почтовых отправлений о направлении копии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п.п. 1 п. 2 ст. 17 Федерального закона от 24.07.1998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 абзацами третьим, четвертым и пятым части первой статьи 6 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19 Федерального закона от 24.07.1998 № 125-ФЗ «Об обязательном социальном страховании от несчастных случаев на производстве и профессиональных заболеваний»,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Тишина И.Н</w:t>
      </w:r>
      <w:r>
        <w:rPr>
          <w:rFonts w:ascii="Times New Roman" w:eastAsia="Times New Roman" w:hAnsi="Times New Roman" w:cs="Times New Roman"/>
          <w:sz w:val="26"/>
          <w:szCs w:val="26"/>
        </w:rPr>
        <w:t>. мировой судья квалифицирует по ч. 2 ст. 15.33 Кодекса Российской Федерации об административных правонарушениях,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правонарушения, личность лица, привлекаемого к административной ответственности.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ООО «Скорпион» Тишина Ивана Николаевича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(триста)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047162000, КБК 79711601230060003140 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назначении платежа указать — Денежные взыскания на обязательное социальное страхование от НС и ПЗ, предусмотренные за нарушение статьи 15.33 КоАП, ФИО. УИН 7978600</w:t>
      </w:r>
      <w:r>
        <w:rPr>
          <w:rFonts w:ascii="Times New Roman" w:eastAsia="Times New Roman" w:hAnsi="Times New Roman" w:cs="Times New Roman"/>
          <w:sz w:val="26"/>
          <w:szCs w:val="26"/>
        </w:rPr>
        <w:t>02022600</w:t>
      </w:r>
      <w:r>
        <w:rPr>
          <w:rFonts w:ascii="Times New Roman" w:eastAsia="Times New Roman" w:hAnsi="Times New Roman" w:cs="Times New Roman"/>
          <w:sz w:val="26"/>
          <w:szCs w:val="26"/>
        </w:rPr>
        <w:t>22982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jc w:val="both"/>
        <w:rPr>
          <w:sz w:val="22"/>
          <w:szCs w:val="22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75"/>
        <w:gridCol w:w="564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851" w:hanging="851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  <w:p>
            <w:pPr>
              <w:spacing w:before="0" w:after="0"/>
              <w:ind w:left="851" w:hanging="851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</w:pPr>
          </w:p>
          <w:p>
            <w:pPr>
              <w:spacing w:before="0" w:after="0"/>
              <w:ind w:left="567" w:firstLine="366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РОССИЙСКАЯ ФЕДЕРАЦИЯ </w:t>
            </w:r>
          </w:p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ОКРУГ-ЮГРА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СУДЕБНЫЙ УЧАСТОК № 3</w:t>
            </w:r>
          </w:p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НЕФТЕЮГАНСКОГО СУДЕБНОГО РАЙОНА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МИРОВОЙ СУДЬЯ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мкр.1, дом 30, г. Нефтеюганск,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Ханты-Мансийский автономный округ-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Югра,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Тюменская область, 628309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Телефон: 8(3463) 22-31-86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Телефон/факс 8 (3463)22-32-93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mail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nefteugansk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3@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mirsud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86.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ru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.</w:t>
              </w:r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mirsud</w:t>
              </w:r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86.</w:t>
              </w:r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ru</w:t>
              </w:r>
            </w:hyperlink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  <w:p>
            <w:pPr>
              <w:spacing w:before="0" w:after="0"/>
              <w:ind w:left="567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_________№ _________/5-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-200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/202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6</w:t>
            </w: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ind w:left="567" w:firstLine="31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Отделение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фонда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Пенсионного </w:t>
            </w:r>
          </w:p>
          <w:p>
            <w:pPr>
              <w:spacing w:before="0" w:after="0"/>
              <w:ind w:left="567" w:firstLine="31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и Социального страхования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РФ </w:t>
            </w:r>
          </w:p>
          <w:p>
            <w:pPr>
              <w:spacing w:before="0" w:after="0"/>
              <w:ind w:left="567" w:firstLine="31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ХМАО-Югр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е,</w:t>
            </w:r>
          </w:p>
          <w:p>
            <w:pPr>
              <w:spacing w:before="0" w:after="0"/>
              <w:ind w:left="567" w:firstLine="31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мкр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.,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д. 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, г. Нефтеюганск</w:t>
            </w:r>
          </w:p>
          <w:p>
            <w:pPr>
              <w:spacing w:before="0" w:after="0"/>
              <w:ind w:left="567" w:firstLine="31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ind w:left="567" w:firstLine="31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ind w:left="567" w:firstLine="31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ind w:left="635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Тишин Иван Николаевич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, </w:t>
            </w:r>
          </w:p>
          <w:p>
            <w:pPr>
              <w:spacing w:before="0" w:after="0"/>
              <w:ind w:left="635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ХМАО-Югра, г. Нефтеюганск, </w:t>
            </w:r>
          </w:p>
          <w:p>
            <w:pPr>
              <w:spacing w:before="0" w:after="0"/>
              <w:ind w:left="885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мкр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.,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дом 36, кв. 11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, </w:t>
            </w:r>
          </w:p>
          <w:p>
            <w:pPr>
              <w:spacing w:before="0" w:after="0"/>
              <w:ind w:left="567" w:firstLine="317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widowControl w:val="0"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Направляю Вам копию постановления от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Тишина Ивана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ст. 15.33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для сведения. </w:t>
      </w:r>
    </w:p>
    <w:p>
      <w:pPr>
        <w:spacing w:before="0" w:after="0" w:line="360" w:lineRule="auto"/>
        <w:ind w:firstLine="709"/>
        <w:rPr>
          <w:sz w:val="12"/>
          <w:szCs w:val="12"/>
        </w:rPr>
      </w:pPr>
    </w:p>
    <w:p>
      <w:pPr>
        <w:spacing w:before="0" w:after="0" w:line="360" w:lineRule="auto"/>
        <w:ind w:firstLine="709"/>
        <w:rPr>
          <w:sz w:val="28"/>
          <w:szCs w:val="28"/>
        </w:rPr>
      </w:pPr>
    </w:p>
    <w:p>
      <w:pPr>
        <w:spacing w:before="0" w:after="0" w:line="276" w:lineRule="auto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копия постановления.</w:t>
      </w:r>
    </w:p>
    <w:p>
      <w:pPr>
        <w:spacing w:before="0" w:after="0" w:line="360" w:lineRule="auto"/>
        <w:ind w:firstLine="709"/>
        <w:rPr>
          <w:sz w:val="28"/>
          <w:szCs w:val="28"/>
        </w:rPr>
      </w:pPr>
    </w:p>
    <w:p>
      <w:pPr>
        <w:spacing w:before="0" w:after="0" w:line="360" w:lineRule="auto"/>
        <w:ind w:firstLine="851"/>
        <w:rPr>
          <w:sz w:val="28"/>
          <w:szCs w:val="28"/>
        </w:rPr>
      </w:pPr>
    </w:p>
    <w:p>
      <w:pPr>
        <w:spacing w:before="0" w:after="0" w:line="360" w:lineRule="auto"/>
        <w:ind w:firstLine="851"/>
        <w:rPr>
          <w:sz w:val="28"/>
          <w:szCs w:val="28"/>
        </w:rPr>
      </w:pP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spacing w:before="0" w:after="0"/>
        <w:ind w:firstLine="426"/>
        <w:rPr>
          <w:sz w:val="28"/>
          <w:szCs w:val="28"/>
        </w:rPr>
      </w:pPr>
    </w:p>
    <w:p>
      <w:pPr>
        <w:spacing w:before="0" w:after="0"/>
        <w:ind w:firstLine="426"/>
        <w:rPr>
          <w:sz w:val="28"/>
          <w:szCs w:val="28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Исп. помощник мирового судьи</w:t>
      </w:r>
    </w:p>
    <w:p>
      <w:pPr>
        <w:spacing w:before="0" w:after="0"/>
        <w:ind w:firstLine="42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Немойкина Елена Александровна</w:t>
      </w:r>
    </w:p>
    <w:p>
      <w:pPr>
        <w:spacing w:before="0" w:after="0"/>
        <w:ind w:firstLine="42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8 (3463) 22-32-10</w:t>
      </w:r>
    </w:p>
    <w:p>
      <w:pPr>
        <w:spacing w:before="0" w:after="0"/>
        <w:ind w:firstLine="851"/>
        <w:rPr>
          <w:sz w:val="22"/>
          <w:szCs w:val="22"/>
        </w:rPr>
      </w:pPr>
    </w:p>
    <w:p>
      <w:pPr>
        <w:spacing w:before="0" w:after="0"/>
        <w:ind w:left="567"/>
        <w:rPr>
          <w:sz w:val="22"/>
          <w:szCs w:val="22"/>
        </w:rPr>
      </w:pPr>
    </w:p>
    <w:p>
      <w:pPr>
        <w:spacing w:before="0" w:after="0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6">
    <w:name w:val="cat-ExternalSystemDefined grp-46 rplc-6"/>
    <w:basedOn w:val="DefaultParagraphFont"/>
  </w:style>
  <w:style w:type="character" w:customStyle="1" w:styleId="cat-PassportDatagrp-36rplc-7">
    <w:name w:val="cat-PassportData grp-36 rplc-7"/>
    <w:basedOn w:val="DefaultParagraphFont"/>
  </w:style>
  <w:style w:type="character" w:customStyle="1" w:styleId="cat-UserDefinedgrp-47rplc-10">
    <w:name w:val="cat-UserDefined grp-47 rplc-10"/>
    <w:basedOn w:val="DefaultParagraphFont"/>
  </w:style>
  <w:style w:type="character" w:customStyle="1" w:styleId="cat-UserDefinedgrp-48rplc-27">
    <w:name w:val="cat-UserDefined grp-48 rplc-27"/>
    <w:basedOn w:val="DefaultParagraphFont"/>
  </w:style>
  <w:style w:type="character" w:customStyle="1" w:styleId="cat-UserDefinedgrp-49rplc-46">
    <w:name w:val="cat-UserDefined grp-49 rplc-46"/>
    <w:basedOn w:val="DefaultParagraphFont"/>
  </w:style>
  <w:style w:type="character" w:customStyle="1" w:styleId="cat-UserDefinedgrp-50rplc-49">
    <w:name w:val="cat-UserDefined grp-50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